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2" w:type="dxa"/>
        <w:tblLayout w:type="fixed"/>
        <w:tblLook w:val="01E0"/>
      </w:tblPr>
      <w:tblGrid>
        <w:gridCol w:w="2575"/>
        <w:gridCol w:w="8270"/>
      </w:tblGrid>
      <w:tr w:rsidR="00D349E2" w:rsidRPr="002C36E1" w:rsidTr="00651556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E2" w:rsidRPr="004E49F4" w:rsidRDefault="00D349E2" w:rsidP="0065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14.06</w:t>
            </w:r>
            <w:r>
              <w:rPr>
                <w:b/>
                <w:sz w:val="20"/>
                <w:szCs w:val="20"/>
              </w:rPr>
              <w:t>.2024г.</w:t>
            </w:r>
          </w:p>
          <w:p w:rsidR="00D349E2" w:rsidRPr="002C36E1" w:rsidRDefault="00D349E2" w:rsidP="00651556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E2" w:rsidRPr="00DD6B01" w:rsidRDefault="00D349E2" w:rsidP="00651556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D349E2" w:rsidRPr="002C36E1" w:rsidTr="00651556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E2" w:rsidRPr="002C36E1" w:rsidRDefault="00D349E2" w:rsidP="00651556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D349E2" w:rsidRDefault="00D349E2"/>
    <w:p w:rsidR="00D349E2" w:rsidRPr="00D349E2" w:rsidRDefault="00D349E2" w:rsidP="00D349E2"/>
    <w:p w:rsidR="00D349E2" w:rsidRPr="00D349E2" w:rsidRDefault="00D349E2" w:rsidP="00D349E2"/>
    <w:p w:rsidR="00D349E2" w:rsidRPr="00D349E2" w:rsidRDefault="00D349E2" w:rsidP="00D349E2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E2" w:rsidRPr="00D349E2" w:rsidRDefault="00D349E2" w:rsidP="00D349E2">
      <w:pPr>
        <w:rPr>
          <w:sz w:val="28"/>
          <w:szCs w:val="28"/>
        </w:rPr>
      </w:pPr>
    </w:p>
    <w:p w:rsidR="00D349E2" w:rsidRPr="00D349E2" w:rsidRDefault="00D349E2" w:rsidP="00D349E2">
      <w:pPr>
        <w:rPr>
          <w:sz w:val="28"/>
          <w:szCs w:val="28"/>
        </w:rPr>
      </w:pPr>
    </w:p>
    <w:p w:rsidR="00D349E2" w:rsidRPr="00D349E2" w:rsidRDefault="00D349E2" w:rsidP="00D349E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E2">
        <w:rPr>
          <w:rFonts w:ascii="Times New Roman" w:hAnsi="Times New Roman" w:cs="Times New Roman"/>
          <w:b/>
          <w:sz w:val="28"/>
          <w:szCs w:val="28"/>
        </w:rPr>
        <w:t>Маленький помощник от большой беды</w:t>
      </w:r>
    </w:p>
    <w:p w:rsidR="00D349E2" w:rsidRPr="00D349E2" w:rsidRDefault="00D349E2" w:rsidP="00D349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349E2" w:rsidRPr="00D349E2" w:rsidRDefault="00D349E2" w:rsidP="00D349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Каждый человек хоть раз в жизни нарушал какие-либо правила. Например, перебегал проезжую часть в неположенном месте, оставлял без присмотра включенную плиту, а может быть, бросил непотушенный окурок в урну.</w:t>
      </w:r>
    </w:p>
    <w:p w:rsidR="00D349E2" w:rsidRPr="00D349E2" w:rsidRDefault="00D349E2" w:rsidP="00D349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lastRenderedPageBreak/>
        <w:t>Нарушая элементарные нормы пожарной безопасности в доме (квартире) люди рассчитывают, что их действия не приведут к непоправимым результатам.</w:t>
      </w:r>
    </w:p>
    <w:p w:rsidR="00D349E2" w:rsidRPr="00D349E2" w:rsidRDefault="00D349E2" w:rsidP="00D349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 Печальный список погибших в собственном жилище ежегодно пополняется сотнями человек. Причиной служит собственная беспечность и не соблюдение противопожарной безопасности. Статистика показывает, что около 80% пожаров происходят в жилых зданиях. В половине случаев основной причиной возгорания является неосторожное обращение с огнем. Затем нарушение правил устройства и эксплуатации электроприборов и нарушение правил устройства и эксплуатации печей.</w:t>
      </w:r>
      <w:bookmarkStart w:id="0" w:name="_GoBack"/>
      <w:bookmarkEnd w:id="0"/>
    </w:p>
    <w:p w:rsidR="00D349E2" w:rsidRPr="00D349E2" w:rsidRDefault="00D349E2" w:rsidP="00D349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Уже не раз доказали свою эффективность автономные дымовые пожарные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(АДПИ). Автономный пожарный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— это дополнительное средство защиты от пожара в жилье, реагирующее на дым еще на стадии возгорания, когда потушить огонь можно подручными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средствами</w:t>
      </w:r>
      <w:proofErr w:type="gramStart"/>
      <w:r w:rsidRPr="00D349E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349E2">
        <w:rPr>
          <w:rFonts w:ascii="Times New Roman" w:hAnsi="Times New Roman" w:cs="Times New Roman"/>
          <w:sz w:val="28"/>
          <w:szCs w:val="28"/>
        </w:rPr>
        <w:t>атчик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незаменим в быту и при первых признаках возгорания или задымления издает достаточно громкий сигнал, который способен разбудить глубоко спящего человека. Также автономный пожарный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достаточно прост в эксплуатации. Его можно приобрести и установить самостоятельно. Эффективней всего установить пожарный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на потолке, поскольку дым при возгорании поднимается вверх и скапливается у потолка, и только потом опускается вниз.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E2">
        <w:rPr>
          <w:rFonts w:ascii="Times New Roman" w:hAnsi="Times New Roman" w:cs="Times New Roman"/>
          <w:sz w:val="28"/>
          <w:szCs w:val="28"/>
        </w:rPr>
        <w:t>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E2">
        <w:rPr>
          <w:rFonts w:ascii="Times New Roman" w:hAnsi="Times New Roman" w:cs="Times New Roman"/>
          <w:sz w:val="28"/>
          <w:szCs w:val="28"/>
        </w:rPr>
        <w:t xml:space="preserve">Автономные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 Установив такой прибор в своем жилье, вы обезопасите не только имущество, но и свою жизнь!</w:t>
      </w:r>
    </w:p>
    <w:p w:rsidR="00D349E2" w:rsidRPr="00D349E2" w:rsidRDefault="00D349E2" w:rsidP="00D349E2">
      <w:pPr>
        <w:rPr>
          <w:sz w:val="28"/>
          <w:szCs w:val="28"/>
        </w:rPr>
      </w:pPr>
    </w:p>
    <w:p w:rsidR="00D349E2" w:rsidRPr="00D349E2" w:rsidRDefault="00D349E2" w:rsidP="00D349E2">
      <w:pPr>
        <w:rPr>
          <w:sz w:val="28"/>
          <w:szCs w:val="28"/>
        </w:rPr>
      </w:pPr>
    </w:p>
    <w:p w:rsidR="00D349E2" w:rsidRDefault="00D349E2" w:rsidP="00D349E2">
      <w:r>
        <w:rPr>
          <w:noProof/>
        </w:rPr>
        <w:lastRenderedPageBreak/>
        <w:drawing>
          <wp:inline distT="0" distB="0" distL="0" distR="0">
            <wp:extent cx="5940425" cy="3958736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E2" w:rsidRPr="00D349E2" w:rsidRDefault="00D349E2" w:rsidP="00D349E2">
      <w:pPr>
        <w:rPr>
          <w:sz w:val="28"/>
          <w:szCs w:val="28"/>
        </w:rPr>
      </w:pPr>
    </w:p>
    <w:p w:rsidR="00D349E2" w:rsidRPr="00D349E2" w:rsidRDefault="00D349E2" w:rsidP="00D349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E2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объектах!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С наступлением долгожданного лета сотни людей устремляются на отдых к водоемам.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Вода — добрый друг и союзник человека, помогающий получить максимум удовольствия от отдыха и укрепить здоровье.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D34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49E2">
        <w:rPr>
          <w:rFonts w:ascii="Times New Roman" w:hAnsi="Times New Roman" w:cs="Times New Roman"/>
          <w:sz w:val="28"/>
          <w:szCs w:val="28"/>
        </w:rPr>
        <w:t xml:space="preserve"> то же время она не терпит легкомысленности и может являться источником повышенной опасности.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Последствия легкомысленного поведения будут самыми тяжелыми. Чтобы их избежать,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D349E2">
        <w:rPr>
          <w:rFonts w:ascii="Times New Roman" w:hAnsi="Times New Roman" w:cs="Times New Roman"/>
          <w:sz w:val="28"/>
          <w:szCs w:val="28"/>
        </w:rPr>
        <w:t>Татарскому</w:t>
      </w:r>
      <w:proofErr w:type="gramEnd"/>
      <w:r w:rsidRPr="00D349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районам напоминает элементарные правила безопасности на воде:</w:t>
      </w:r>
    </w:p>
    <w:p w:rsidR="00D349E2" w:rsidRPr="00D349E2" w:rsidRDefault="00D349E2" w:rsidP="00D34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купайтесь в незнакомых местах, не оборудованных для этой цели;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заплывайте за границы зоны купания;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Не подплывайте к движущимся судам, лодкам, катерам, </w:t>
      </w:r>
      <w:proofErr w:type="spellStart"/>
      <w:r w:rsidRPr="00D349E2">
        <w:rPr>
          <w:rFonts w:ascii="Times New Roman" w:hAnsi="Times New Roman" w:cs="Times New Roman"/>
          <w:sz w:val="28"/>
          <w:szCs w:val="28"/>
        </w:rPr>
        <w:t>гидроциклам</w:t>
      </w:r>
      <w:proofErr w:type="spellEnd"/>
      <w:r w:rsidRPr="00D349E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ныряйте и не находитесь под водой слишком долго;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прыгайте в воду в незнакомых местах, с причалов и других сооружений, не предназначенных для этого;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находитесь в холодной воде слишком долго;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купайтесь на голодный желудок;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проводите в воде игры, связанные с нырянием и захватом друг друга;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lastRenderedPageBreak/>
        <w:t>Не плавайте на досках, лежаках, бревнах, надувных матрасах и камерах за пределы нормы заплыва;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подавайте крики ложной тревоги;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Не приводите с собой собак и других животных;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>Категорически запрещено купание на водных объектах, оборудованных предупреждающими аншлагами «КУПАНИЕ ЗАПРЕЩЕНО!»</w:t>
      </w: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49E2" w:rsidRPr="00D349E2" w:rsidRDefault="00D349E2" w:rsidP="00D34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9E2">
        <w:rPr>
          <w:rFonts w:ascii="Times New Roman" w:hAnsi="Times New Roman" w:cs="Times New Roman"/>
          <w:sz w:val="28"/>
          <w:szCs w:val="28"/>
        </w:rPr>
        <w:t xml:space="preserve">  Помните, что только неукоснительное соблюдение мер безопасного поведения на воде может предупредить беду!</w:t>
      </w:r>
    </w:p>
    <w:p w:rsidR="00D349E2" w:rsidRPr="00D349E2" w:rsidRDefault="00D349E2" w:rsidP="00D349E2">
      <w:pPr>
        <w:rPr>
          <w:sz w:val="28"/>
          <w:szCs w:val="28"/>
        </w:rPr>
      </w:pPr>
    </w:p>
    <w:p w:rsidR="00D349E2" w:rsidRPr="00D349E2" w:rsidRDefault="00D349E2" w:rsidP="00D349E2"/>
    <w:p w:rsidR="00D349E2" w:rsidRPr="00D349E2" w:rsidRDefault="00D349E2" w:rsidP="00D349E2"/>
    <w:p w:rsidR="00D349E2" w:rsidRPr="00D349E2" w:rsidRDefault="00D349E2" w:rsidP="00D349E2"/>
    <w:p w:rsidR="00D349E2" w:rsidRDefault="00D349E2" w:rsidP="00D349E2"/>
    <w:tbl>
      <w:tblPr>
        <w:tblpPr w:leftFromText="180" w:rightFromText="180" w:vertAnchor="text" w:horzAnchor="margin" w:tblpXSpec="center" w:tblpY="341"/>
        <w:tblW w:w="1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220"/>
        <w:gridCol w:w="2478"/>
        <w:gridCol w:w="2581"/>
        <w:gridCol w:w="3042"/>
      </w:tblGrid>
      <w:tr w:rsidR="00D349E2" w:rsidRPr="00A03F42" w:rsidTr="00651556">
        <w:trPr>
          <w:trHeight w:val="6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49E2" w:rsidRPr="00A03F42" w:rsidRDefault="00D349E2" w:rsidP="00651556">
            <w:pPr>
              <w:rPr>
                <w:sz w:val="20"/>
                <w:szCs w:val="20"/>
              </w:rPr>
            </w:pPr>
            <w:r w:rsidRPr="00A03F42">
              <w:rPr>
                <w:sz w:val="20"/>
                <w:szCs w:val="20"/>
              </w:rPr>
              <w:t xml:space="preserve">  </w:t>
            </w:r>
            <w:r w:rsidRPr="00A03F42">
              <w:rPr>
                <w:b/>
                <w:sz w:val="20"/>
                <w:szCs w:val="20"/>
              </w:rPr>
              <w:t>Учредитель:</w:t>
            </w:r>
          </w:p>
          <w:p w:rsidR="00D349E2" w:rsidRPr="00A03F42" w:rsidRDefault="00D349E2" w:rsidP="00651556">
            <w:r w:rsidRPr="00A03F42">
              <w:rPr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49E2" w:rsidRPr="00A03F42" w:rsidRDefault="00D349E2" w:rsidP="00651556">
            <w:r w:rsidRPr="00A03F42">
              <w:t xml:space="preserve">    Адрес:</w:t>
            </w:r>
          </w:p>
          <w:p w:rsidR="00D349E2" w:rsidRPr="00A03F42" w:rsidRDefault="00D349E2" w:rsidP="00651556">
            <w:r w:rsidRPr="00A03F42">
              <w:t xml:space="preserve">632110,  с. </w:t>
            </w:r>
            <w:proofErr w:type="spellStart"/>
            <w:r w:rsidRPr="00A03F42">
              <w:t>Козловка</w:t>
            </w:r>
            <w:proofErr w:type="spellEnd"/>
            <w:r w:rsidRPr="00A03F42">
              <w:t>,</w:t>
            </w:r>
          </w:p>
          <w:p w:rsidR="00D349E2" w:rsidRPr="00A03F42" w:rsidRDefault="00D349E2" w:rsidP="00651556">
            <w:r w:rsidRPr="00A03F42">
              <w:t>Ул</w:t>
            </w:r>
            <w:proofErr w:type="gramStart"/>
            <w:r w:rsidRPr="00A03F42">
              <w:t>.Г</w:t>
            </w:r>
            <w:proofErr w:type="gramEnd"/>
            <w:r w:rsidRPr="00A03F42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49E2" w:rsidRPr="00A03F42" w:rsidRDefault="00D349E2" w:rsidP="00651556">
            <w:pPr>
              <w:rPr>
                <w:b/>
              </w:rPr>
            </w:pPr>
            <w:r w:rsidRPr="00A03F42">
              <w:rPr>
                <w:b/>
              </w:rPr>
              <w:t>Издатель</w:t>
            </w:r>
            <w:r w:rsidRPr="00A03F42">
              <w:rPr>
                <w:b/>
                <w:lang w:val="en-US"/>
              </w:rPr>
              <w:t>:</w:t>
            </w:r>
          </w:p>
          <w:p w:rsidR="00D349E2" w:rsidRPr="00A03F42" w:rsidRDefault="00D349E2" w:rsidP="00651556">
            <w:r w:rsidRPr="00A03F42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49E2" w:rsidRPr="00A03F42" w:rsidRDefault="00D349E2" w:rsidP="00651556"/>
          <w:p w:rsidR="00D349E2" w:rsidRPr="00A03F42" w:rsidRDefault="00D349E2" w:rsidP="00651556">
            <w:r w:rsidRPr="00A03F42">
              <w:t xml:space="preserve">  Тираж 25 экз.</w:t>
            </w:r>
          </w:p>
          <w:p w:rsidR="00D349E2" w:rsidRPr="00A03F42" w:rsidRDefault="00D349E2" w:rsidP="00651556">
            <w:r w:rsidRPr="00A03F42">
              <w:t>Тел. 49-149</w:t>
            </w:r>
          </w:p>
        </w:tc>
      </w:tr>
    </w:tbl>
    <w:p w:rsidR="00481D35" w:rsidRPr="00D349E2" w:rsidRDefault="00481D35" w:rsidP="00D349E2"/>
    <w:sectPr w:rsidR="00481D35" w:rsidRPr="00D3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E2"/>
    <w:rsid w:val="00481D35"/>
    <w:rsid w:val="0090262F"/>
    <w:rsid w:val="00D3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D349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349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2024-06-14T07:38:00Z</dcterms:created>
  <dcterms:modified xsi:type="dcterms:W3CDTF">2024-06-14T07:48:00Z</dcterms:modified>
</cp:coreProperties>
</file>