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4E" w:rsidRDefault="006E364E" w:rsidP="006E364E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  <w:r>
        <w:rPr>
          <w:b/>
          <w:sz w:val="24"/>
          <w:szCs w:val="24"/>
        </w:rPr>
        <w:br/>
        <w:t>КОЗЛОВСКОГО СЕЛЬСОВЕТА</w:t>
      </w:r>
    </w:p>
    <w:p w:rsidR="006E364E" w:rsidRDefault="006E364E" w:rsidP="006E364E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ТАТАРСКОГО РАЙОНА НОВОСИБИРСКОЙ ОБЛАСТИ</w:t>
      </w:r>
    </w:p>
    <w:p w:rsidR="006E364E" w:rsidRDefault="006E364E" w:rsidP="006E364E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пятого созыва</w:t>
      </w:r>
    </w:p>
    <w:p w:rsidR="006E364E" w:rsidRDefault="006E364E" w:rsidP="006E364E">
      <w:pPr>
        <w:pStyle w:val="a4"/>
        <w:rPr>
          <w:b/>
          <w:sz w:val="24"/>
          <w:szCs w:val="24"/>
        </w:rPr>
      </w:pPr>
    </w:p>
    <w:p w:rsidR="006E364E" w:rsidRDefault="006E364E" w:rsidP="006E364E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</w:t>
      </w:r>
    </w:p>
    <w:p w:rsidR="006E364E" w:rsidRDefault="006E364E" w:rsidP="006E364E">
      <w:pPr>
        <w:pStyle w:val="a4"/>
        <w:jc w:val="center"/>
        <w:rPr>
          <w:sz w:val="24"/>
          <w:szCs w:val="24"/>
        </w:rPr>
      </w:pPr>
      <w:r>
        <w:rPr>
          <w:b/>
          <w:sz w:val="24"/>
          <w:szCs w:val="24"/>
        </w:rPr>
        <w:t>тридцать четвертой сессии</w:t>
      </w:r>
      <w:r>
        <w:rPr>
          <w:b/>
          <w:sz w:val="24"/>
          <w:szCs w:val="24"/>
        </w:rPr>
        <w:br/>
      </w:r>
    </w:p>
    <w:p w:rsidR="006E364E" w:rsidRDefault="006E364E" w:rsidP="006E364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от 23.08.2018г.                                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озловка</w:t>
      </w:r>
      <w:proofErr w:type="spellEnd"/>
      <w:r>
        <w:rPr>
          <w:sz w:val="24"/>
          <w:szCs w:val="24"/>
        </w:rPr>
        <w:t xml:space="preserve">                                               № 83                                                                                    </w:t>
      </w:r>
    </w:p>
    <w:p w:rsidR="006E364E" w:rsidRDefault="006E364E" w:rsidP="006E364E">
      <w:pPr>
        <w:pStyle w:val="tex1st"/>
        <w:spacing w:before="0" w:beforeAutospacing="0" w:after="0" w:afterAutospacing="0"/>
        <w:jc w:val="both"/>
        <w:rPr>
          <w:rStyle w:val="a5"/>
        </w:rPr>
      </w:pPr>
    </w:p>
    <w:p w:rsidR="006E364E" w:rsidRDefault="006E364E" w:rsidP="006E364E">
      <w:pPr>
        <w:pStyle w:val="tex1st"/>
        <w:spacing w:before="0" w:beforeAutospacing="0" w:after="0" w:afterAutospacing="0"/>
        <w:jc w:val="center"/>
      </w:pPr>
      <w:r>
        <w:rPr>
          <w:rStyle w:val="a5"/>
        </w:rPr>
        <w:t xml:space="preserve">Об утверждении Порядка </w:t>
      </w:r>
      <w:r>
        <w:rPr>
          <w:b/>
        </w:rPr>
        <w:t>формирования, ведения, ежегодного дополнения и опубликования  Перечня муниципального имущества, свободного от прав третьих лиц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предпринимательства, и о внесении изменений и дополнений в отдельные законодательные акты Российской Федерации", Совет депутатов Козловского сельсовета Татарского района Новосибирской области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прилагаемые: 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Перечень) (приложение № 1).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Форму Перечня (приложение № 2).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Определить администрацию Козловского сельсовета Татарского района Новосибирской области уполномоченным органом местного 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Формированию, ведению, ежегодному дополнению, а также опубликованию Перечня.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Взаимодействию с акционерным обществом «Федеральная корпорация по развитию малого и среднего предпринимательства».</w:t>
      </w:r>
    </w:p>
    <w:p w:rsidR="006E364E" w:rsidRDefault="006E364E" w:rsidP="006E3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 9 сессии 5 созыва № 26 от 23.07.2016г. «Об утверждении Порядка формирования, ведения,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считать утратившим силу.</w:t>
      </w:r>
      <w:proofErr w:type="gramEnd"/>
    </w:p>
    <w:p w:rsidR="006E364E" w:rsidRDefault="006E364E" w:rsidP="006E364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4. Настоящее решение вступает в силу со дня его официального опубликования.</w:t>
      </w:r>
    </w:p>
    <w:p w:rsidR="006E364E" w:rsidRDefault="006E364E" w:rsidP="006E3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Председатель Совета депутатов                                           Глава  Козловского  сельсовета</w:t>
      </w:r>
    </w:p>
    <w:p w:rsidR="006E364E" w:rsidRDefault="006E364E" w:rsidP="006E3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сельсовета                                                       Татарского района</w:t>
      </w:r>
    </w:p>
    <w:p w:rsidR="006E364E" w:rsidRDefault="006E364E" w:rsidP="006E3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Татарского района Новосибирской области                          Новосибирской  области</w:t>
      </w:r>
    </w:p>
    <w:p w:rsidR="006E364E" w:rsidRDefault="006E364E" w:rsidP="006E3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_________________ 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О.Г.Букатова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_______________   В.В.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Хабаров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.                                            </w:t>
      </w:r>
    </w:p>
    <w:p w:rsidR="006E364E" w:rsidRDefault="006E364E" w:rsidP="006E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34 сессии 5 созыва 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23. 08   .2018г. № 83  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4E" w:rsidRDefault="006E364E" w:rsidP="006E36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администрации Козловского сельсовета Татарского района Новосибирской области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администрации),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 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предпринимательства).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СОЗДАНИЯ И ОСНОВНЫЕ ПРИНЦИПЫ ФОРМИРОВАНИЯ, ВЕДЕНИЯ, ЕЖЕГОДНОГО ДОПОЛНЕНИЯ И ОПУБЛИКОВАНИЯ ПЕРЕЧНЯ 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2.1.Перечень представляет собой реестр объектов муниципального имущества администрации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объекты учёта),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6,8,9 пункта 2 статьи 39.3 Земельного кодекса Российской Федерации.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Формирование Перечня осуществляется в целях: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2.2.1.Предоставления имущества, принадлежащего на праве собственности администрации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2.2.2.Расширения доступности субъектов малого и среднего предпринимательства к информации об имуществе, принадлежащем на праве собственности администрации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2.2.3.Реализации полномочий органов местного самоуправления по вопросам развития малого и среднего предпринимательства путём оказания имущественной поддержки субъектам малого и среднего предпринимательства.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Повышения эффективности управления муниципальным имуществом, находящимся в собственности администрации.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2.3.Формирование и ведение Перечня основывается на следующих  основных принципах: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2.3.1.Достоверность данных об имуществе, включаемом в Перечень, и поддержание актуальности информации об имуществе, включённом в Перечень.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2.3.2.Открытость и доступность сведений об имуществе в Перечне.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2.3.3.Ежегодная актуализация Перечня (до 1 ноября текущего года), осуществляемая на основе предложений, в том числе внесённых по итогам заседаний администрации Козловского сельсовета по обеспечению взаимодействия администрации с территориальным органом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Новосибирской области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Использование имущества, включённого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Запрещается продажа муниципального имущества, включённого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законодательные акты Российской Федерации и в случаях, указанных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подпунктах 6,8 и 9 пункта 2 статьи 39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(перенаём), передача в субаренду, за исключением предоставления такого имущества в субаренду малого и среднего предпринимательства организациями, образующими инфраструктуру поддержки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№ 135-ФЗ «О защите конкуренции».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3.ФОРМИРОВАНИЕ, ВЕДЕНИЕ И ЕЖЕГОДНОЕ ДОПОЛНЕНИЕ ПЕРЕЧНЯ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Перечень, изменения и ежегодное дополнение в него утверждаются решением сессии Совета депутатов.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Перечень формируется в виде информационной базы данных, содержащей объекты учёта.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Ведение Перечня осуществляется уполномоченным органом в электронной форме.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 об утверждённом Перечне, а также об изменениях, дополнениях, внесённых в Перечень, предоставляются администрацией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развития предпринимательской деятельности, в том числе среднего и малого бизнеса.</w:t>
      </w:r>
      <w:proofErr w:type="gramEnd"/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перечень вносятся сведения об имуществе, соответствующем следующим критериям: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3.5.1.Имущество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3.5.3. Имущество не является объектом религиозного назначения.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 Имущество не является объектом незавершенного строительства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3.5.5. В отношении имущества (наименование публично- правового образования) не приняты решения о его отчуждении (продажи) в соответствии с порядком определённым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3.5.6.Имущество не признано аварийным и подлежащим сносу.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3.5.7. Имущество не относится к жилому фонду.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3.6. Виды имущества, включаемые в Перечень: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учётом их технического состояния и морального износа.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 Объекты недвижимого имущества, подключенные к сетям инженерно- технического обеспечения (или готовые для подключения) и имеющие подъездные пути.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разрешённого использования, функциональное и территориальное зонирование, установленные в отношении земельных участков, на которых расположенные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3.6.5.Имущество, закреплённое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балансодержатель) и отвечающего критериям, в отношении которого имеется предложение балансодержателя, согласованное с органом государственной власти субъекта Российской Федерации (органом местного самоуправления), о включении имущества в Перечень.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3.6.6.Инвестиционные площадки.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 на основе предложений исполнительных органов администрации, коллегиального органа по обеспечению взаимодействия исполнительных органов администрации с территориальным органом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Новосибирской области и органами местного самоуправления по вопросам оказания имущественной поддержки субъектам малого и среднего предпринимательства,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3.8.Рассмотрение уполномоченным органом предложений, поступивших от лиц, указанных в пункте 3.7.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3.8.1.О подготовке проекта нормативного правового акта администрации о включении сведений об имуществе, в отношении которого поступило предложение, в Перечень;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3.8.2. О подготовке проекта нормативного правового акта администрации об исключении сведений об имуществе, в отношении которого поступило предложение, из Перечня;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3.8.3. Об отказе в учёте предложений.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3.9. Подготовка соответствующих нормативных правовых актов, перечисленных в подпунктах 3.8.1., 3.8.2. пункта 3.8. настоящего Порядка, осуществляется уполномоченным органом администрации в течение 30 календарных дней со дня принятия уполномоченным органом муниципального образования соответствующего решения.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Решение об отказе в учёте предложения о включении имущества в Перечень принимается в следующих случаях: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3.10.1. Имущество не соответствует критериям, установленным пунктом 3.5. настоящего Порядка.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3.10.2. В отношении имущества, закреплённого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государственной власти (органа местного самоуправления), осуществляющего полномочия учредителя балансодержателя.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3.10.3. Индивидуально- определённые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В случае принятия решения об отказе в учёте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3.12.Сведения о муниципальном имуществе администрации могут быть исключены из Перечня, если: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3.12.1.В течение 2 лет со дня включения сведений о муниципальном имуществе администрации в Перечень в отношении такого имущества от субъекта малого и среднего предпринимательства не поступило: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отношении имущества в установленном законодательством Российской Федерации порядке принято решение о его исключении для государственным (муниципальных) нужд либо для иных целей.</w:t>
      </w:r>
      <w:proofErr w:type="gramEnd"/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3.12.3. Отсутствует согласие со стороны субъекта малого и среднего предпринимательства, арендующего имущество.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3.12.4. Право собственности администрации на имущество прекращено по решению суда или в ином установленном законом порядке.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4.ОПУБЛИКОВАНИЕ ПЕРЕЧНЯ</w:t>
      </w: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внесённые в него изменения подлежат:</w:t>
      </w:r>
    </w:p>
    <w:p w:rsidR="006E364E" w:rsidRDefault="006E364E" w:rsidP="006E36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Обязательному опубликованию в средствах массовой информации в течение 10 рабочих дней со дня утверждения.</w:t>
      </w:r>
    </w:p>
    <w:p w:rsidR="006E364E" w:rsidRDefault="006E364E" w:rsidP="006E36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Размещению на официальном сайте уполномоченного органа в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 (в том числе в форме открытых данных) в течение 3 рабочих дней со дня утверждения.</w:t>
      </w:r>
    </w:p>
    <w:p w:rsidR="006E364E" w:rsidRDefault="006E364E" w:rsidP="006E36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развития предпринимательской деятельности, в том числе среднего и малого бизнеса.</w:t>
      </w:r>
    </w:p>
    <w:p w:rsidR="006E364E" w:rsidRDefault="006E364E" w:rsidP="006E364E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64E" w:rsidRDefault="006E364E" w:rsidP="006E36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365" w:rsidRDefault="00CC1365" w:rsidP="006E36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365" w:rsidRDefault="00CC1365" w:rsidP="006E36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365" w:rsidRDefault="00CC1365" w:rsidP="006E36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365" w:rsidRDefault="00CC1365" w:rsidP="006E36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365" w:rsidRDefault="006E364E" w:rsidP="00CC13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</w:p>
    <w:p w:rsidR="00CC1365" w:rsidRDefault="00CC1365" w:rsidP="00CC13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Приложение № 2</w:t>
      </w:r>
    </w:p>
    <w:p w:rsidR="00CC1365" w:rsidRDefault="00CC1365" w:rsidP="00CC136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34 сессии 5 созыва Совета депутатов</w:t>
      </w:r>
    </w:p>
    <w:p w:rsidR="00CC1365" w:rsidRDefault="00CC1365" w:rsidP="00CC136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Козловского сельсовета </w:t>
      </w:r>
    </w:p>
    <w:p w:rsidR="00CC1365" w:rsidRDefault="00CC1365" w:rsidP="00CC136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23.08.2018г. №83 </w:t>
      </w:r>
    </w:p>
    <w:p w:rsidR="00CC1365" w:rsidRDefault="00CC1365" w:rsidP="00CC136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1365" w:rsidRDefault="00CC1365" w:rsidP="00CC136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365" w:rsidRDefault="00CC1365" w:rsidP="00CC1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365" w:rsidRDefault="00CC1365" w:rsidP="00CC1365">
      <w:pPr>
        <w:pStyle w:val="a4"/>
        <w:rPr>
          <w:sz w:val="24"/>
          <w:szCs w:val="24"/>
        </w:rPr>
      </w:pPr>
    </w:p>
    <w:p w:rsidR="00CC1365" w:rsidRDefault="00CC1365" w:rsidP="00CC1365">
      <w:pPr>
        <w:pStyle w:val="a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Е Р Е Ч Е Н Ь</w:t>
      </w:r>
    </w:p>
    <w:p w:rsidR="00CC1365" w:rsidRDefault="00CC1365" w:rsidP="00CC1365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</w:p>
    <w:p w:rsidR="00CC1365" w:rsidRDefault="00CC1365" w:rsidP="00CC1365">
      <w:pPr>
        <w:pStyle w:val="a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по состоянию </w:t>
      </w:r>
      <w:r>
        <w:rPr>
          <w:b/>
          <w:sz w:val="24"/>
          <w:szCs w:val="24"/>
          <w:u w:val="single"/>
        </w:rPr>
        <w:t>на 01.10.2020года</w:t>
      </w:r>
    </w:p>
    <w:p w:rsidR="00CC1365" w:rsidRDefault="00CC1365" w:rsidP="00CC13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1855"/>
        <w:gridCol w:w="864"/>
        <w:gridCol w:w="1751"/>
        <w:gridCol w:w="1216"/>
        <w:gridCol w:w="1779"/>
        <w:gridCol w:w="1493"/>
      </w:tblGrid>
      <w:tr w:rsidR="00CC1365" w:rsidTr="00CC136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65" w:rsidRDefault="00CC13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65" w:rsidRDefault="00CC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65" w:rsidRDefault="00CC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65" w:rsidRDefault="00CC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65" w:rsidRDefault="00CC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(кв.м./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65" w:rsidRDefault="00CC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65" w:rsidRDefault="00CC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Целевое назначение арен.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1365" w:rsidTr="00CC136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5" w:rsidRDefault="00CC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5" w:rsidRDefault="00CC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5" w:rsidRDefault="00CC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5" w:rsidRDefault="00CC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5" w:rsidRDefault="00CC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5" w:rsidRDefault="00CC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5" w:rsidRDefault="00CC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365" w:rsidTr="00CC136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5" w:rsidRDefault="00CC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5" w:rsidRDefault="00CC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5" w:rsidRDefault="00CC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5" w:rsidRDefault="00CC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5" w:rsidRDefault="00CC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5" w:rsidRDefault="00CC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5" w:rsidRDefault="00CC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365" w:rsidRDefault="00CC1365" w:rsidP="00CC1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365" w:rsidRDefault="00CC1365" w:rsidP="00CC1365"/>
    <w:p w:rsidR="005D68FD" w:rsidRDefault="005D68FD" w:rsidP="00CC1365">
      <w:pPr>
        <w:spacing w:line="240" w:lineRule="auto"/>
        <w:jc w:val="right"/>
      </w:pPr>
    </w:p>
    <w:sectPr w:rsidR="005D68FD" w:rsidSect="005D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56636"/>
    <w:multiLevelType w:val="multilevel"/>
    <w:tmpl w:val="EFE24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F7F5F7A"/>
    <w:multiLevelType w:val="hybridMultilevel"/>
    <w:tmpl w:val="B2CE0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64E"/>
    <w:rsid w:val="00047B48"/>
    <w:rsid w:val="005D68FD"/>
    <w:rsid w:val="006E364E"/>
    <w:rsid w:val="00B008DA"/>
    <w:rsid w:val="00CC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E364E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qFormat/>
    <w:rsid w:val="006E364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ex1st">
    <w:name w:val="tex1st"/>
    <w:basedOn w:val="a"/>
    <w:rsid w:val="006E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6E3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Козловка</dc:creator>
  <cp:lastModifiedBy>777</cp:lastModifiedBy>
  <cp:revision>3</cp:revision>
  <dcterms:created xsi:type="dcterms:W3CDTF">2020-04-27T09:30:00Z</dcterms:created>
  <dcterms:modified xsi:type="dcterms:W3CDTF">2020-04-27T10:04:00Z</dcterms:modified>
</cp:coreProperties>
</file>